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AE4ED" w14:textId="0077102A" w:rsidR="001C2B3F" w:rsidRPr="00B217B7" w:rsidRDefault="00B217B7" w:rsidP="001C2B3F">
      <w:pPr>
        <w:jc w:val="center"/>
        <w:rPr>
          <w:rFonts w:ascii="Arial" w:hAnsi="Arial" w:cs="Arial"/>
          <w:b/>
          <w:bCs/>
          <w:sz w:val="2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  <w:t>Volunteer Mentor – LIFE Project</w:t>
      </w:r>
      <w:r w:rsidR="00810E42">
        <w:rPr>
          <w:rFonts w:ascii="Arial" w:hAnsi="Arial" w:cs="Arial"/>
          <w:b/>
          <w:bCs/>
          <w:sz w:val="32"/>
          <w:szCs w:val="32"/>
        </w:rPr>
        <w:t xml:space="preserve"> </w:t>
      </w:r>
      <w:r w:rsidRPr="00810E42">
        <w:rPr>
          <w:rFonts w:ascii="Arial" w:hAnsi="Arial" w:cs="Arial"/>
          <w:b/>
          <w:bCs/>
          <w:sz w:val="32"/>
          <w:szCs w:val="32"/>
        </w:rPr>
        <w:t>Supper Club</w:t>
      </w:r>
      <w:r>
        <w:rPr>
          <w:rFonts w:ascii="Arial" w:hAnsi="Arial" w:cs="Arial"/>
          <w:b/>
          <w:bCs/>
          <w:szCs w:val="32"/>
        </w:rPr>
        <w:t xml:space="preserve"> </w:t>
      </w:r>
      <w:r w:rsidRPr="00B217B7">
        <w:rPr>
          <w:rFonts w:ascii="Arial" w:hAnsi="Arial" w:cs="Arial"/>
          <w:b/>
          <w:bCs/>
          <w:sz w:val="32"/>
          <w:szCs w:val="32"/>
        </w:rPr>
        <w:br/>
      </w:r>
    </w:p>
    <w:p w14:paraId="43FD384E" w14:textId="77777777" w:rsidR="001C2B3F" w:rsidRPr="00B217B7" w:rsidRDefault="001C2B3F" w:rsidP="001C2B3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465EADD" w14:textId="17924259" w:rsidR="001C2B3F" w:rsidRPr="00B217B7" w:rsidRDefault="001C2B3F" w:rsidP="001C2B3F">
      <w:pPr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Direct Supervisor</w:t>
      </w:r>
      <w:r w:rsidRPr="00B217B7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B217B7">
        <w:rPr>
          <w:rFonts w:ascii="Arial" w:hAnsi="Arial" w:cs="Arial"/>
          <w:b/>
          <w:bCs/>
          <w:sz w:val="20"/>
          <w:szCs w:val="20"/>
        </w:rPr>
        <w:tab/>
      </w:r>
      <w:r w:rsidRPr="00B217B7">
        <w:rPr>
          <w:rFonts w:ascii="Arial" w:hAnsi="Arial" w:cs="Arial"/>
          <w:bCs/>
          <w:sz w:val="20"/>
          <w:szCs w:val="20"/>
        </w:rPr>
        <w:t>Volunteer Mentor Coordinator</w:t>
      </w:r>
    </w:p>
    <w:p w14:paraId="34F01B05" w14:textId="77777777" w:rsidR="001C2B3F" w:rsidRPr="00B217B7" w:rsidRDefault="001C2B3F" w:rsidP="001C2B3F">
      <w:pPr>
        <w:ind w:left="1440"/>
        <w:jc w:val="both"/>
        <w:rPr>
          <w:rFonts w:ascii="Arial" w:hAnsi="Arial" w:cs="Arial"/>
          <w:sz w:val="20"/>
          <w:szCs w:val="20"/>
          <w:u w:val="single"/>
        </w:rPr>
      </w:pPr>
    </w:p>
    <w:p w14:paraId="7A495685" w14:textId="5145FA14" w:rsidR="001C2B3F" w:rsidRPr="00B217B7" w:rsidRDefault="001C2B3F" w:rsidP="001C2B3F">
      <w:pPr>
        <w:ind w:left="2160" w:right="18" w:hanging="216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Position Function</w:t>
      </w:r>
      <w:r w:rsidRPr="00B217B7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B217B7">
        <w:rPr>
          <w:rFonts w:ascii="Arial" w:hAnsi="Arial" w:cs="Arial"/>
          <w:sz w:val="20"/>
          <w:szCs w:val="20"/>
        </w:rPr>
        <w:tab/>
      </w:r>
      <w:r w:rsidR="00EF7C38" w:rsidRPr="00B217B7">
        <w:rPr>
          <w:rFonts w:ascii="Arial" w:hAnsi="Arial" w:cs="Arial"/>
          <w:sz w:val="20"/>
          <w:szCs w:val="20"/>
        </w:rPr>
        <w:t>To support the goals of ACH’s LIFE Project, fostering a sense of hope and belonging among LIFE Project clients</w:t>
      </w:r>
      <w:r w:rsidRPr="00B217B7">
        <w:rPr>
          <w:rFonts w:ascii="Arial" w:hAnsi="Arial" w:cs="Arial"/>
          <w:sz w:val="20"/>
          <w:szCs w:val="20"/>
        </w:rPr>
        <w:t>.</w:t>
      </w:r>
      <w:r w:rsidR="00EF7C38" w:rsidRPr="00B217B7">
        <w:rPr>
          <w:rFonts w:ascii="Arial" w:hAnsi="Arial" w:cs="Arial"/>
          <w:sz w:val="20"/>
          <w:szCs w:val="20"/>
        </w:rPr>
        <w:t xml:space="preserve">  Volunteer mentors</w:t>
      </w:r>
      <w:r w:rsidR="00810E42">
        <w:rPr>
          <w:rFonts w:ascii="Arial" w:hAnsi="Arial" w:cs="Arial"/>
          <w:sz w:val="20"/>
          <w:szCs w:val="20"/>
        </w:rPr>
        <w:t xml:space="preserve"> in the LIFE Supper Club</w:t>
      </w:r>
      <w:r w:rsidR="00EF7C38" w:rsidRPr="00B217B7">
        <w:rPr>
          <w:rFonts w:ascii="Arial" w:hAnsi="Arial" w:cs="Arial"/>
          <w:sz w:val="20"/>
          <w:szCs w:val="20"/>
        </w:rPr>
        <w:t xml:space="preserve"> participate in </w:t>
      </w:r>
      <w:r w:rsidR="00C47D9C" w:rsidRPr="00B217B7">
        <w:rPr>
          <w:rFonts w:ascii="Arial" w:hAnsi="Arial" w:cs="Arial"/>
          <w:sz w:val="20"/>
          <w:szCs w:val="20"/>
        </w:rPr>
        <w:t xml:space="preserve">monthly </w:t>
      </w:r>
      <w:r w:rsidR="00EF7C38" w:rsidRPr="00B217B7">
        <w:rPr>
          <w:rFonts w:ascii="Arial" w:hAnsi="Arial" w:cs="Arial"/>
          <w:sz w:val="20"/>
          <w:szCs w:val="20"/>
        </w:rPr>
        <w:t xml:space="preserve">group </w:t>
      </w:r>
      <w:r w:rsidR="00C47D9C" w:rsidRPr="00B217B7">
        <w:rPr>
          <w:rFonts w:ascii="Arial" w:hAnsi="Arial" w:cs="Arial"/>
          <w:sz w:val="20"/>
          <w:szCs w:val="20"/>
        </w:rPr>
        <w:t xml:space="preserve">suppers and related activities </w:t>
      </w:r>
      <w:r w:rsidR="00EF7C38" w:rsidRPr="00B217B7">
        <w:rPr>
          <w:rFonts w:ascii="Arial" w:hAnsi="Arial" w:cs="Arial"/>
          <w:sz w:val="20"/>
          <w:szCs w:val="20"/>
        </w:rPr>
        <w:t>with LIFE Project clients in order to establish developmental relationships with young adults in the program.</w:t>
      </w:r>
      <w:r w:rsidRPr="00B217B7">
        <w:rPr>
          <w:rFonts w:ascii="Arial" w:hAnsi="Arial" w:cs="Arial"/>
          <w:sz w:val="20"/>
          <w:szCs w:val="20"/>
        </w:rPr>
        <w:t xml:space="preserve">  </w:t>
      </w:r>
    </w:p>
    <w:p w14:paraId="6A8925FF" w14:textId="77777777" w:rsidR="001C2B3F" w:rsidRPr="00B217B7" w:rsidRDefault="001C2B3F" w:rsidP="001C2B3F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A83A73E" w14:textId="77777777" w:rsidR="001C2B3F" w:rsidRPr="00B217B7" w:rsidRDefault="001C2B3F" w:rsidP="001C2B3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217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Experience:</w:t>
      </w:r>
      <w:r w:rsidRPr="00B217B7">
        <w:rPr>
          <w:rFonts w:ascii="Arial" w:hAnsi="Arial" w:cs="Arial"/>
          <w:i/>
          <w:iCs/>
          <w:sz w:val="20"/>
          <w:szCs w:val="20"/>
        </w:rPr>
        <w:tab/>
      </w:r>
      <w:r w:rsidRPr="00B217B7">
        <w:rPr>
          <w:rFonts w:ascii="Arial" w:hAnsi="Arial" w:cs="Arial"/>
          <w:i/>
          <w:iCs/>
          <w:sz w:val="20"/>
          <w:szCs w:val="20"/>
        </w:rPr>
        <w:tab/>
        <w:t>N/A</w:t>
      </w:r>
    </w:p>
    <w:p w14:paraId="17B3B5D1" w14:textId="77777777" w:rsidR="001C2B3F" w:rsidRPr="00B217B7" w:rsidRDefault="001C2B3F" w:rsidP="001C2B3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51A554F3" w14:textId="61082094" w:rsidR="0065096F" w:rsidRPr="00B217B7" w:rsidRDefault="001C2B3F" w:rsidP="0065096F">
      <w:pPr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Specific Functions</w:t>
      </w:r>
      <w:r w:rsidRPr="00B217B7">
        <w:rPr>
          <w:rFonts w:ascii="Arial" w:hAnsi="Arial" w:cs="Arial"/>
          <w:sz w:val="20"/>
          <w:szCs w:val="20"/>
        </w:rPr>
        <w:t>:</w:t>
      </w:r>
      <w:r w:rsidRPr="00B217B7">
        <w:rPr>
          <w:rFonts w:ascii="Arial" w:hAnsi="Arial" w:cs="Arial"/>
          <w:sz w:val="20"/>
          <w:szCs w:val="20"/>
        </w:rPr>
        <w:tab/>
      </w:r>
      <w:r w:rsidR="00B217B7" w:rsidRPr="00B217B7">
        <w:rPr>
          <w:rFonts w:ascii="Arial" w:hAnsi="Arial" w:cs="Arial"/>
          <w:sz w:val="20"/>
          <w:szCs w:val="20"/>
        </w:rPr>
        <w:br/>
      </w:r>
    </w:p>
    <w:p w14:paraId="2848E02B" w14:textId="60D9DF15" w:rsidR="0065096F" w:rsidRPr="00B217B7" w:rsidRDefault="0065096F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P</w:t>
      </w:r>
      <w:r w:rsidR="001C2B3F" w:rsidRPr="00B217B7">
        <w:rPr>
          <w:rFonts w:ascii="Arial" w:hAnsi="Arial" w:cs="Arial"/>
          <w:sz w:val="20"/>
          <w:szCs w:val="20"/>
        </w:rPr>
        <w:t xml:space="preserve">articipates in regularly scheduled </w:t>
      </w:r>
      <w:r w:rsidR="00C47D9C" w:rsidRPr="00B217B7">
        <w:rPr>
          <w:rFonts w:ascii="Arial" w:hAnsi="Arial" w:cs="Arial"/>
          <w:sz w:val="20"/>
          <w:szCs w:val="20"/>
        </w:rPr>
        <w:t>supper club</w:t>
      </w:r>
      <w:r w:rsidR="001C2B3F" w:rsidRPr="00B217B7">
        <w:rPr>
          <w:rFonts w:ascii="Arial" w:hAnsi="Arial" w:cs="Arial"/>
          <w:sz w:val="20"/>
          <w:szCs w:val="20"/>
        </w:rPr>
        <w:t xml:space="preserve"> activities</w:t>
      </w:r>
      <w:bookmarkStart w:id="0" w:name="_GoBack"/>
      <w:bookmarkEnd w:id="0"/>
    </w:p>
    <w:p w14:paraId="32FB5478" w14:textId="15C0842A" w:rsidR="0065096F" w:rsidRPr="00B217B7" w:rsidRDefault="001C2B3F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Establish</w:t>
      </w:r>
      <w:r w:rsidR="0065096F" w:rsidRPr="00B217B7">
        <w:rPr>
          <w:rFonts w:ascii="Arial" w:hAnsi="Arial" w:cs="Arial"/>
          <w:sz w:val="20"/>
          <w:szCs w:val="20"/>
        </w:rPr>
        <w:t>es</w:t>
      </w:r>
      <w:r w:rsidRPr="00B217B7">
        <w:rPr>
          <w:rFonts w:ascii="Arial" w:hAnsi="Arial" w:cs="Arial"/>
          <w:sz w:val="20"/>
          <w:szCs w:val="20"/>
        </w:rPr>
        <w:t xml:space="preserve"> positive and respectful relationships with LIFE Project clients </w:t>
      </w:r>
      <w:r w:rsidR="00C47D9C" w:rsidRPr="00B217B7">
        <w:rPr>
          <w:rFonts w:ascii="Arial" w:hAnsi="Arial" w:cs="Arial"/>
          <w:sz w:val="20"/>
          <w:szCs w:val="20"/>
        </w:rPr>
        <w:t xml:space="preserve">and other volunteers and staff </w:t>
      </w:r>
      <w:r w:rsidRPr="00B217B7">
        <w:rPr>
          <w:rFonts w:ascii="Arial" w:hAnsi="Arial" w:cs="Arial"/>
          <w:sz w:val="20"/>
          <w:szCs w:val="20"/>
        </w:rPr>
        <w:t>through regular and consistent participation in the group</w:t>
      </w:r>
    </w:p>
    <w:p w14:paraId="08B6FC0A" w14:textId="159B0279" w:rsidR="00651A91" w:rsidRPr="00B217B7" w:rsidRDefault="00651A91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 xml:space="preserve">In the context of relationships built through participation in </w:t>
      </w:r>
      <w:r w:rsidR="00C47D9C" w:rsidRPr="00B217B7">
        <w:rPr>
          <w:rFonts w:ascii="Arial" w:hAnsi="Arial" w:cs="Arial"/>
          <w:sz w:val="20"/>
          <w:szCs w:val="20"/>
        </w:rPr>
        <w:t>supper club</w:t>
      </w:r>
      <w:r w:rsidRPr="00B217B7">
        <w:rPr>
          <w:rFonts w:ascii="Arial" w:hAnsi="Arial" w:cs="Arial"/>
          <w:sz w:val="20"/>
          <w:szCs w:val="20"/>
        </w:rPr>
        <w:t xml:space="preserve"> activities, expresses care, challenges growth, provides support, shares power and expands possibilities for young adults in the LIFE Project</w:t>
      </w:r>
    </w:p>
    <w:p w14:paraId="47C69A53" w14:textId="6DB8CB85" w:rsidR="0065096F" w:rsidRPr="00B217B7" w:rsidRDefault="001C2B3F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Work</w:t>
      </w:r>
      <w:r w:rsidR="0065096F" w:rsidRPr="00B217B7">
        <w:rPr>
          <w:rFonts w:ascii="Arial" w:hAnsi="Arial" w:cs="Arial"/>
          <w:sz w:val="20"/>
          <w:szCs w:val="20"/>
        </w:rPr>
        <w:t>s</w:t>
      </w:r>
      <w:r w:rsidRPr="00B217B7">
        <w:rPr>
          <w:rFonts w:ascii="Arial" w:hAnsi="Arial" w:cs="Arial"/>
          <w:sz w:val="20"/>
          <w:szCs w:val="20"/>
        </w:rPr>
        <w:t xml:space="preserve"> collaboratively with</w:t>
      </w:r>
      <w:r w:rsidR="00C47D9C" w:rsidRPr="00B217B7">
        <w:rPr>
          <w:rFonts w:ascii="Arial" w:hAnsi="Arial" w:cs="Arial"/>
          <w:sz w:val="20"/>
          <w:szCs w:val="20"/>
        </w:rPr>
        <w:t xml:space="preserve"> other volunteers</w:t>
      </w:r>
      <w:r w:rsidRPr="00B217B7">
        <w:rPr>
          <w:rFonts w:ascii="Arial" w:hAnsi="Arial" w:cs="Arial"/>
          <w:sz w:val="20"/>
          <w:szCs w:val="20"/>
        </w:rPr>
        <w:t xml:space="preserve"> </w:t>
      </w:r>
      <w:r w:rsidR="00C47D9C" w:rsidRPr="00B217B7">
        <w:rPr>
          <w:rFonts w:ascii="Arial" w:hAnsi="Arial" w:cs="Arial"/>
          <w:sz w:val="20"/>
          <w:szCs w:val="20"/>
        </w:rPr>
        <w:t>to bring, set up and share a meal with LIFE Project clients</w:t>
      </w:r>
    </w:p>
    <w:p w14:paraId="170CB79A" w14:textId="6564A3ED" w:rsidR="0065096F" w:rsidRPr="00B217B7" w:rsidRDefault="00C44FD4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Report</w:t>
      </w:r>
      <w:r w:rsidR="0065096F" w:rsidRPr="00B217B7">
        <w:rPr>
          <w:rFonts w:ascii="Arial" w:hAnsi="Arial" w:cs="Arial"/>
          <w:sz w:val="20"/>
          <w:szCs w:val="20"/>
        </w:rPr>
        <w:t>s</w:t>
      </w:r>
      <w:r w:rsidRPr="00B217B7">
        <w:rPr>
          <w:rFonts w:ascii="Arial" w:hAnsi="Arial" w:cs="Arial"/>
          <w:sz w:val="20"/>
          <w:szCs w:val="20"/>
        </w:rPr>
        <w:t xml:space="preserve"> any concerns or sensitive information to volunteer mentor supervisor and/or program staff</w:t>
      </w:r>
      <w:r w:rsidR="00C47D9C" w:rsidRPr="00B217B7">
        <w:rPr>
          <w:rFonts w:ascii="Arial" w:hAnsi="Arial" w:cs="Arial"/>
          <w:sz w:val="20"/>
          <w:szCs w:val="20"/>
        </w:rPr>
        <w:t xml:space="preserve"> and takes direction from ACH staff</w:t>
      </w:r>
    </w:p>
    <w:p w14:paraId="6452C08E" w14:textId="3204E92B" w:rsidR="001C2B3F" w:rsidRPr="00B217B7" w:rsidRDefault="001C2B3F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Adhere</w:t>
      </w:r>
      <w:r w:rsidR="0065096F" w:rsidRPr="00B217B7">
        <w:rPr>
          <w:rFonts w:ascii="Arial" w:hAnsi="Arial" w:cs="Arial"/>
          <w:sz w:val="20"/>
          <w:szCs w:val="20"/>
        </w:rPr>
        <w:t>s</w:t>
      </w:r>
      <w:r w:rsidRPr="00B217B7">
        <w:rPr>
          <w:rFonts w:ascii="Arial" w:hAnsi="Arial" w:cs="Arial"/>
          <w:sz w:val="20"/>
          <w:szCs w:val="20"/>
        </w:rPr>
        <w:t xml:space="preserve"> to all ACH Volunteer procedures and policies</w:t>
      </w:r>
    </w:p>
    <w:p w14:paraId="55B1F92D" w14:textId="77777777" w:rsidR="001C2B3F" w:rsidRPr="00B217B7" w:rsidRDefault="001C2B3F" w:rsidP="001C2B3F">
      <w:pPr>
        <w:jc w:val="both"/>
        <w:rPr>
          <w:rFonts w:ascii="Arial" w:hAnsi="Arial" w:cs="Arial"/>
          <w:sz w:val="20"/>
          <w:szCs w:val="20"/>
        </w:rPr>
      </w:pPr>
    </w:p>
    <w:p w14:paraId="27B11B46" w14:textId="374AA0B9" w:rsidR="001C2B3F" w:rsidRPr="00B217B7" w:rsidRDefault="001C2B3F" w:rsidP="001C2B3F">
      <w:pPr>
        <w:ind w:left="2160" w:hanging="216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sz w:val="20"/>
          <w:szCs w:val="20"/>
          <w:u w:val="single"/>
        </w:rPr>
        <w:t>Environment</w:t>
      </w:r>
      <w:r w:rsidRPr="00B217B7">
        <w:rPr>
          <w:rFonts w:ascii="Arial" w:hAnsi="Arial" w:cs="Arial"/>
          <w:b/>
          <w:bCs/>
          <w:sz w:val="20"/>
          <w:szCs w:val="20"/>
        </w:rPr>
        <w:t>:</w:t>
      </w:r>
      <w:r w:rsidRPr="00B217B7">
        <w:rPr>
          <w:rFonts w:ascii="Arial" w:hAnsi="Arial" w:cs="Arial"/>
          <w:sz w:val="20"/>
          <w:szCs w:val="20"/>
        </w:rPr>
        <w:tab/>
        <w:t>Inside</w:t>
      </w:r>
      <w:r w:rsidR="00C47D9C" w:rsidRPr="00B217B7">
        <w:rPr>
          <w:rFonts w:ascii="Arial" w:hAnsi="Arial" w:cs="Arial"/>
          <w:sz w:val="20"/>
          <w:szCs w:val="20"/>
        </w:rPr>
        <w:t>, at LIFE Project residence common areas, including kitchens</w:t>
      </w:r>
      <w:r w:rsidRPr="00B217B7">
        <w:rPr>
          <w:rFonts w:ascii="Arial" w:hAnsi="Arial" w:cs="Arial"/>
          <w:sz w:val="20"/>
          <w:szCs w:val="20"/>
        </w:rPr>
        <w:t xml:space="preserve">. </w:t>
      </w:r>
      <w:r w:rsidRPr="00B217B7">
        <w:rPr>
          <w:rFonts w:ascii="Arial" w:hAnsi="Arial" w:cs="Arial"/>
          <w:sz w:val="20"/>
          <w:szCs w:val="20"/>
        </w:rPr>
        <w:br/>
      </w:r>
    </w:p>
    <w:p w14:paraId="791A1B01" w14:textId="40976753" w:rsidR="001C2B3F" w:rsidRPr="00B217B7" w:rsidRDefault="001C2B3F" w:rsidP="001C2B3F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Screening</w:t>
      </w:r>
      <w:r w:rsidRPr="00B217B7">
        <w:rPr>
          <w:rFonts w:ascii="Arial" w:hAnsi="Arial" w:cs="Arial"/>
          <w:b/>
          <w:bCs/>
          <w:sz w:val="20"/>
          <w:szCs w:val="20"/>
        </w:rPr>
        <w:t>:</w:t>
      </w:r>
      <w:r w:rsidRPr="00B217B7">
        <w:rPr>
          <w:rFonts w:ascii="Arial" w:hAnsi="Arial" w:cs="Arial"/>
          <w:sz w:val="20"/>
          <w:szCs w:val="20"/>
        </w:rPr>
        <w:tab/>
        <w:t xml:space="preserve">Detailed screening process, including background check, reference check, personal interview, FBI fingerprinting, drug test, and TB skin test. </w:t>
      </w:r>
    </w:p>
    <w:p w14:paraId="0D4ADD7F" w14:textId="77777777" w:rsidR="001C2B3F" w:rsidRPr="00B217B7" w:rsidRDefault="001C2B3F" w:rsidP="001C2B3F">
      <w:pPr>
        <w:ind w:left="2160" w:hanging="2160"/>
        <w:jc w:val="both"/>
        <w:rPr>
          <w:rFonts w:ascii="Arial" w:hAnsi="Arial" w:cs="Arial"/>
          <w:sz w:val="20"/>
          <w:szCs w:val="20"/>
        </w:rPr>
      </w:pPr>
    </w:p>
    <w:p w14:paraId="798AE3A8" w14:textId="77777777" w:rsidR="001C2B3F" w:rsidRPr="00B217B7" w:rsidRDefault="001C2B3F" w:rsidP="001C2B3F">
      <w:pPr>
        <w:ind w:left="2160" w:hanging="216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i/>
          <w:sz w:val="20"/>
          <w:szCs w:val="20"/>
          <w:u w:val="single"/>
        </w:rPr>
        <w:t>Confidentiality:</w:t>
      </w:r>
      <w:r w:rsidRPr="00B217B7">
        <w:rPr>
          <w:rFonts w:ascii="Arial" w:hAnsi="Arial" w:cs="Arial"/>
          <w:b/>
          <w:i/>
          <w:sz w:val="20"/>
          <w:szCs w:val="20"/>
        </w:rPr>
        <w:t xml:space="preserve"> </w:t>
      </w:r>
      <w:r w:rsidRPr="00B217B7">
        <w:rPr>
          <w:rFonts w:ascii="Arial" w:hAnsi="Arial" w:cs="Arial"/>
          <w:b/>
          <w:i/>
          <w:sz w:val="20"/>
          <w:szCs w:val="20"/>
        </w:rPr>
        <w:tab/>
      </w:r>
      <w:r w:rsidRPr="00B217B7">
        <w:rPr>
          <w:rFonts w:ascii="Arial" w:hAnsi="Arial" w:cs="Arial"/>
          <w:i/>
          <w:sz w:val="20"/>
          <w:szCs w:val="20"/>
        </w:rPr>
        <w:t>Always</w:t>
      </w:r>
      <w:r w:rsidRPr="00B217B7">
        <w:rPr>
          <w:rFonts w:ascii="Arial" w:hAnsi="Arial" w:cs="Arial"/>
          <w:b/>
          <w:i/>
          <w:sz w:val="20"/>
          <w:szCs w:val="20"/>
        </w:rPr>
        <w:t xml:space="preserve"> </w:t>
      </w:r>
      <w:r w:rsidRPr="00B217B7">
        <w:rPr>
          <w:rFonts w:ascii="Arial" w:hAnsi="Arial" w:cs="Arial"/>
          <w:sz w:val="20"/>
          <w:szCs w:val="20"/>
        </w:rPr>
        <w:t>maintain confidentiality and follow policies related to volunteer, personnel, and client records, even after service has ended.</w:t>
      </w:r>
    </w:p>
    <w:p w14:paraId="64044ED7" w14:textId="77777777" w:rsidR="001C2B3F" w:rsidRPr="00B217B7" w:rsidRDefault="001C2B3F" w:rsidP="001C2B3F">
      <w:pPr>
        <w:ind w:left="1440"/>
        <w:jc w:val="both"/>
        <w:rPr>
          <w:rFonts w:ascii="Arial" w:hAnsi="Arial" w:cs="Arial"/>
          <w:sz w:val="20"/>
          <w:szCs w:val="20"/>
        </w:rPr>
      </w:pPr>
    </w:p>
    <w:p w14:paraId="145179EE" w14:textId="5DF997C1" w:rsidR="001C2B3F" w:rsidRPr="00B217B7" w:rsidRDefault="001C2B3F" w:rsidP="001C2B3F">
      <w:pPr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Key Expectations/Responsibilities</w:t>
      </w:r>
      <w:r w:rsidRPr="00B217B7">
        <w:rPr>
          <w:rFonts w:ascii="Arial" w:hAnsi="Arial" w:cs="Arial"/>
          <w:sz w:val="20"/>
          <w:szCs w:val="20"/>
        </w:rPr>
        <w:t>:</w:t>
      </w:r>
    </w:p>
    <w:p w14:paraId="4B3FB34F" w14:textId="77777777" w:rsidR="00B217B7" w:rsidRPr="00B217B7" w:rsidRDefault="00B217B7" w:rsidP="001C2B3F">
      <w:pPr>
        <w:jc w:val="both"/>
        <w:rPr>
          <w:rFonts w:ascii="Arial" w:hAnsi="Arial" w:cs="Arial"/>
          <w:sz w:val="20"/>
          <w:szCs w:val="20"/>
        </w:rPr>
      </w:pPr>
    </w:p>
    <w:p w14:paraId="0D0E19A5" w14:textId="0BEF5CC4" w:rsidR="001C2B3F" w:rsidRPr="00B217B7" w:rsidRDefault="001C2B3F" w:rsidP="00B217B7">
      <w:pPr>
        <w:pStyle w:val="ListParagraph"/>
        <w:numPr>
          <w:ilvl w:val="0"/>
          <w:numId w:val="1"/>
        </w:numPr>
        <w:ind w:left="1170"/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Good interpersonal and communication skills</w:t>
      </w:r>
    </w:p>
    <w:p w14:paraId="70FA83FD" w14:textId="7BBE7A2C" w:rsidR="001C2B3F" w:rsidRPr="00B217B7" w:rsidRDefault="001C2B3F" w:rsidP="00B217B7">
      <w:pPr>
        <w:pStyle w:val="ListParagraph"/>
        <w:numPr>
          <w:ilvl w:val="0"/>
          <w:numId w:val="1"/>
        </w:numPr>
        <w:ind w:left="1170"/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Like, understand, and relate well with youth and teens</w:t>
      </w:r>
    </w:p>
    <w:p w14:paraId="55A671D3" w14:textId="77777777" w:rsidR="001C2B3F" w:rsidRPr="00B217B7" w:rsidRDefault="001C2B3F" w:rsidP="00B217B7">
      <w:pPr>
        <w:pStyle w:val="ListParagraph"/>
        <w:numPr>
          <w:ilvl w:val="0"/>
          <w:numId w:val="1"/>
        </w:numPr>
        <w:ind w:left="1170"/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Ability to take direction and follow policy and procedures</w:t>
      </w:r>
    </w:p>
    <w:p w14:paraId="6D69A1A9" w14:textId="77777777" w:rsidR="001C2B3F" w:rsidRPr="00B217B7" w:rsidRDefault="001C2B3F" w:rsidP="00B217B7">
      <w:pPr>
        <w:pStyle w:val="ListParagraph"/>
        <w:numPr>
          <w:ilvl w:val="0"/>
          <w:numId w:val="1"/>
        </w:numPr>
        <w:ind w:left="1170"/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Be a positive role model</w:t>
      </w:r>
    </w:p>
    <w:p w14:paraId="16B8E043" w14:textId="7D187462" w:rsidR="009909CB" w:rsidRPr="00B217B7" w:rsidRDefault="001C2B3F" w:rsidP="00B217B7">
      <w:pPr>
        <w:pStyle w:val="ListParagraph"/>
        <w:numPr>
          <w:ilvl w:val="0"/>
          <w:numId w:val="1"/>
        </w:numPr>
        <w:ind w:left="1170"/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Be able to participate in moderate physical activity</w:t>
      </w:r>
    </w:p>
    <w:p w14:paraId="5B3B4527" w14:textId="4C393281" w:rsidR="009909CB" w:rsidRPr="00B217B7" w:rsidRDefault="009909CB" w:rsidP="00B217B7">
      <w:pPr>
        <w:pStyle w:val="ListParagraph"/>
        <w:numPr>
          <w:ilvl w:val="0"/>
          <w:numId w:val="1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Maintain a valid food handler’s card, if preparing food for clients</w:t>
      </w:r>
    </w:p>
    <w:p w14:paraId="307CD30B" w14:textId="089ED34E" w:rsidR="001C2B3F" w:rsidRPr="00B217B7" w:rsidRDefault="009909CB" w:rsidP="00B217B7">
      <w:pPr>
        <w:pStyle w:val="ListParagraph"/>
        <w:numPr>
          <w:ilvl w:val="0"/>
          <w:numId w:val="1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Ability to make and keep a one-year commitment</w:t>
      </w:r>
      <w:r w:rsidR="00B217B7" w:rsidRPr="00B217B7">
        <w:rPr>
          <w:rFonts w:ascii="Arial" w:hAnsi="Arial" w:cs="Arial"/>
          <w:sz w:val="20"/>
          <w:szCs w:val="20"/>
        </w:rPr>
        <w:br/>
      </w:r>
      <w:r w:rsidR="001C2B3F" w:rsidRPr="00B217B7">
        <w:rPr>
          <w:rFonts w:ascii="Arial" w:hAnsi="Arial" w:cs="Arial"/>
          <w:sz w:val="20"/>
          <w:szCs w:val="20"/>
        </w:rPr>
        <w:br/>
      </w:r>
      <w:r w:rsidR="001C2B3F" w:rsidRPr="00B217B7">
        <w:rPr>
          <w:rFonts w:ascii="Arial" w:hAnsi="Arial" w:cs="Arial"/>
          <w:sz w:val="20"/>
          <w:szCs w:val="20"/>
        </w:rPr>
        <w:tab/>
      </w:r>
    </w:p>
    <w:p w14:paraId="19A2B529" w14:textId="05EF6D08" w:rsidR="001C2B3F" w:rsidRPr="00B217B7" w:rsidRDefault="001C2B3F" w:rsidP="001C2B3F">
      <w:pPr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i/>
          <w:color w:val="808080"/>
          <w:sz w:val="20"/>
          <w:szCs w:val="20"/>
        </w:rPr>
        <w:t xml:space="preserve">The above description is not intended to </w:t>
      </w:r>
      <w:r w:rsidR="009909CB" w:rsidRPr="00B217B7">
        <w:rPr>
          <w:rFonts w:ascii="Arial" w:hAnsi="Arial" w:cs="Arial"/>
          <w:i/>
          <w:color w:val="808080"/>
          <w:sz w:val="20"/>
          <w:szCs w:val="20"/>
        </w:rPr>
        <w:t>define</w:t>
      </w:r>
      <w:r w:rsidRPr="00B217B7">
        <w:rPr>
          <w:rFonts w:ascii="Arial" w:hAnsi="Arial" w:cs="Arial"/>
          <w:i/>
          <w:color w:val="808080"/>
          <w:sz w:val="20"/>
          <w:szCs w:val="20"/>
        </w:rPr>
        <w:t xml:space="preserve">, in detail, the </w:t>
      </w:r>
      <w:r w:rsidR="009909CB" w:rsidRPr="00B217B7">
        <w:rPr>
          <w:rFonts w:ascii="Arial" w:hAnsi="Arial" w:cs="Arial"/>
          <w:i/>
          <w:color w:val="808080"/>
          <w:sz w:val="20"/>
          <w:szCs w:val="20"/>
        </w:rPr>
        <w:t>complete range</w:t>
      </w:r>
      <w:r w:rsidRPr="00B217B7">
        <w:rPr>
          <w:rFonts w:ascii="Arial" w:hAnsi="Arial" w:cs="Arial"/>
          <w:i/>
          <w:color w:val="808080"/>
          <w:sz w:val="20"/>
          <w:szCs w:val="20"/>
        </w:rPr>
        <w:t xml:space="preserve"> of tasks that may be assigned but rather to give the volunteer a general sense of the responsibilities and expectations of his/her </w:t>
      </w:r>
      <w:r w:rsidR="00B217B7">
        <w:rPr>
          <w:rFonts w:ascii="Arial" w:hAnsi="Arial" w:cs="Arial"/>
          <w:i/>
          <w:color w:val="808080"/>
          <w:sz w:val="20"/>
          <w:szCs w:val="20"/>
        </w:rPr>
        <w:t>service to ACH.</w:t>
      </w:r>
      <w:r w:rsidRPr="00B217B7">
        <w:rPr>
          <w:rFonts w:ascii="Arial" w:hAnsi="Arial" w:cs="Arial"/>
          <w:i/>
          <w:color w:val="808080"/>
          <w:sz w:val="20"/>
          <w:szCs w:val="20"/>
        </w:rPr>
        <w:t xml:space="preserve"> </w:t>
      </w:r>
    </w:p>
    <w:p w14:paraId="660C7A17" w14:textId="4D36891F" w:rsidR="001C2B3F" w:rsidRPr="00B217B7" w:rsidRDefault="001C2B3F" w:rsidP="00C47D9C">
      <w:pPr>
        <w:jc w:val="both"/>
        <w:rPr>
          <w:rFonts w:ascii="Arial" w:hAnsi="Arial" w:cs="Arial"/>
          <w:b/>
          <w:sz w:val="22"/>
          <w:szCs w:val="22"/>
        </w:rPr>
      </w:pPr>
    </w:p>
    <w:sectPr w:rsidR="001C2B3F" w:rsidRPr="00B217B7" w:rsidSect="00C47D9C">
      <w:headerReference w:type="default" r:id="rId7"/>
      <w:footerReference w:type="default" r:id="rId8"/>
      <w:pgSz w:w="12240" w:h="15840" w:code="1"/>
      <w:pgMar w:top="2160" w:right="864" w:bottom="864" w:left="8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50F17" w14:textId="77777777" w:rsidR="00AB40E5" w:rsidRDefault="00AB40E5">
      <w:r>
        <w:separator/>
      </w:r>
    </w:p>
  </w:endnote>
  <w:endnote w:type="continuationSeparator" w:id="0">
    <w:p w14:paraId="021BDC39" w14:textId="77777777" w:rsidR="00AB40E5" w:rsidRDefault="00AB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FF0F" w14:textId="6DD34FB6" w:rsidR="00C27B7A" w:rsidRPr="00FA1575" w:rsidRDefault="00FA1575">
    <w:pPr>
      <w:pStyle w:val="Footer"/>
      <w:rPr>
        <w:rFonts w:ascii="Futura Std Medium" w:hAnsi="Futura Std Medium"/>
        <w:sz w:val="20"/>
      </w:rPr>
    </w:pPr>
    <w:r>
      <w:rPr>
        <w:rFonts w:ascii="Futura Std Medium" w:hAnsi="Futura Std Medium"/>
        <w:sz w:val="20"/>
      </w:rPr>
      <w:t xml:space="preserve">Updated </w:t>
    </w:r>
    <w:r w:rsidR="00810E42">
      <w:rPr>
        <w:rFonts w:ascii="Futura Std Medium" w:hAnsi="Futura Std Medium"/>
        <w:sz w:val="20"/>
      </w:rPr>
      <w:t>10</w:t>
    </w:r>
    <w:r>
      <w:rPr>
        <w:rFonts w:ascii="Futura Std Medium" w:hAnsi="Futura Std Medium"/>
        <w:sz w:val="20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AA7BA" w14:textId="77777777" w:rsidR="00AB40E5" w:rsidRDefault="00AB40E5">
      <w:r>
        <w:separator/>
      </w:r>
    </w:p>
  </w:footnote>
  <w:footnote w:type="continuationSeparator" w:id="0">
    <w:p w14:paraId="1B782434" w14:textId="77777777" w:rsidR="00AB40E5" w:rsidRDefault="00AB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800FA" w14:textId="77777777" w:rsidR="00C27B7A" w:rsidRDefault="007D572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97B504" wp14:editId="3B08326B">
          <wp:simplePos x="0" y="0"/>
          <wp:positionH relativeFrom="margin">
            <wp:posOffset>1042670</wp:posOffset>
          </wp:positionH>
          <wp:positionV relativeFrom="paragraph">
            <wp:posOffset>87316</wp:posOffset>
          </wp:positionV>
          <wp:extent cx="4044950" cy="78548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HHorizontal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44950" cy="78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902"/>
    <w:multiLevelType w:val="hybridMultilevel"/>
    <w:tmpl w:val="F028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1CFC"/>
    <w:multiLevelType w:val="hybridMultilevel"/>
    <w:tmpl w:val="390CFE9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93F47F0"/>
    <w:multiLevelType w:val="hybridMultilevel"/>
    <w:tmpl w:val="0D1C4A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EB82318"/>
    <w:multiLevelType w:val="hybridMultilevel"/>
    <w:tmpl w:val="D04EFA46"/>
    <w:lvl w:ilvl="0" w:tplc="04090001">
      <w:start w:val="1"/>
      <w:numFmt w:val="bullet"/>
      <w:lvlText w:val=""/>
      <w:lvlJc w:val="left"/>
      <w:pPr>
        <w:ind w:left="-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F"/>
    <w:rsid w:val="000828DC"/>
    <w:rsid w:val="001C2B3F"/>
    <w:rsid w:val="00286350"/>
    <w:rsid w:val="002B4A81"/>
    <w:rsid w:val="0065096F"/>
    <w:rsid w:val="00651A91"/>
    <w:rsid w:val="007D572D"/>
    <w:rsid w:val="00810E42"/>
    <w:rsid w:val="009909CB"/>
    <w:rsid w:val="00AB40E5"/>
    <w:rsid w:val="00B217B7"/>
    <w:rsid w:val="00BF5745"/>
    <w:rsid w:val="00C23EC8"/>
    <w:rsid w:val="00C31945"/>
    <w:rsid w:val="00C44FD4"/>
    <w:rsid w:val="00C47D9C"/>
    <w:rsid w:val="00CC1F4E"/>
    <w:rsid w:val="00DA0AB4"/>
    <w:rsid w:val="00EF7C38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BAE691"/>
  <w15:chartTrackingRefBased/>
  <w15:docId w15:val="{4558F2DE-7E54-4CFF-BBDF-5EC791E5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2B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2B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C2B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B3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Faggella-Luby</dc:creator>
  <cp:keywords/>
  <dc:description/>
  <cp:lastModifiedBy>Kate Faggella-Luby</cp:lastModifiedBy>
  <cp:revision>3</cp:revision>
  <dcterms:created xsi:type="dcterms:W3CDTF">2019-02-20T17:06:00Z</dcterms:created>
  <dcterms:modified xsi:type="dcterms:W3CDTF">2019-10-21T16:10:00Z</dcterms:modified>
</cp:coreProperties>
</file>